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pPr>
      <w:r>
        <w:rPr>
          <w:b w:val="1"/>
          <w:bCs w:val="1"/>
          <w:rtl w:val="0"/>
          <w:lang w:val="en-US"/>
        </w:rPr>
        <w:t>Elect Joy (Graphic)</w:t>
      </w:r>
    </w:p>
    <w:p>
      <w:pPr>
        <w:pStyle w:val="Body"/>
      </w:pPr>
    </w:p>
    <w:p>
      <w:pPr>
        <w:pStyle w:val="Body"/>
        <w:tabs>
          <w:tab w:val="left" w:pos="1155"/>
        </w:tabs>
      </w:pPr>
      <w:r>
        <w:rPr>
          <w:rtl w:val="0"/>
          <w:lang w:val="en-US"/>
        </w:rPr>
        <w:t>Joy Always</w:t>
      </w:r>
    </w:p>
    <w:p>
      <w:pPr>
        <w:pStyle w:val="Body"/>
        <w:tabs>
          <w:tab w:val="left" w:pos="1155"/>
        </w:tabs>
      </w:pPr>
    </w:p>
    <w:p>
      <w:pPr>
        <w:pStyle w:val="Body"/>
        <w:tabs>
          <w:tab w:val="left" w:pos="1155"/>
        </w:tabs>
      </w:pPr>
      <w:r>
        <w:rPr>
          <w:rtl w:val="0"/>
          <w:lang w:val="it-IT"/>
        </w:rPr>
        <w:t>(Philippians 1:3-6)</w:t>
      </w:r>
    </w:p>
    <w:p>
      <w:pPr>
        <w:pStyle w:val="Body"/>
        <w:tabs>
          <w:tab w:val="left" w:pos="1155"/>
        </w:tabs>
      </w:pPr>
      <w:r>
        <w:rPr>
          <w:rtl w:val="1"/>
          <w:lang w:val="ar-SA" w:bidi="ar-SA"/>
        </w:rPr>
        <w:t>“</w:t>
      </w:r>
      <w:r>
        <w:rPr>
          <w:b w:val="1"/>
          <w:bCs w:val="1"/>
          <w:rtl w:val="0"/>
          <w:lang w:val="en-US"/>
        </w:rPr>
        <w:t xml:space="preserve">I thank my God </w:t>
      </w:r>
      <w:r>
        <w:rPr>
          <w:rtl w:val="0"/>
          <w:lang w:val="en-US"/>
        </w:rPr>
        <w:t xml:space="preserve">every time I remember you. In all my prayers for all of you, I always pray with </w:t>
      </w:r>
      <w:r>
        <w:rPr>
          <w:b w:val="1"/>
          <w:bCs w:val="1"/>
          <w:rtl w:val="0"/>
          <w:lang w:val="es-ES_tradnl"/>
        </w:rPr>
        <w:t>joy</w:t>
      </w:r>
      <w:r>
        <w:rPr>
          <w:rtl w:val="0"/>
          <w:lang w:val="en-US"/>
        </w:rPr>
        <w:t xml:space="preserve"> because of your partnership in the gospel from the first day until now, being confident of this, that he who began a good work in you will carry it on to completion until the day of Christ Jesus.</w:t>
      </w:r>
      <w:r>
        <w:rPr>
          <w:rtl w:val="0"/>
        </w:rPr>
        <w:t>”</w:t>
      </w:r>
    </w:p>
    <w:p>
      <w:pPr>
        <w:pStyle w:val="Body"/>
        <w:tabs>
          <w:tab w:val="left" w:pos="1155"/>
        </w:tabs>
      </w:pPr>
    </w:p>
    <w:p>
      <w:pPr>
        <w:pStyle w:val="Body"/>
        <w:tabs>
          <w:tab w:val="left" w:pos="1155"/>
        </w:tabs>
        <w:rPr>
          <w:b w:val="1"/>
          <w:bCs w:val="1"/>
        </w:rPr>
      </w:pPr>
      <w:r>
        <w:rPr>
          <w:rtl w:val="0"/>
          <w:lang w:val="en-US"/>
        </w:rPr>
        <w:t xml:space="preserve">Happiness is </w:t>
      </w:r>
      <w:r>
        <w:rPr>
          <w:b w:val="1"/>
          <w:bCs w:val="1"/>
          <w:rtl w:val="0"/>
          <w:lang w:val="pt-PT"/>
        </w:rPr>
        <w:t>external</w:t>
      </w:r>
    </w:p>
    <w:p>
      <w:pPr>
        <w:pStyle w:val="Body"/>
        <w:tabs>
          <w:tab w:val="left" w:pos="1155"/>
        </w:tabs>
        <w:rPr>
          <w:b w:val="1"/>
          <w:bCs w:val="1"/>
        </w:rPr>
      </w:pPr>
      <w:r>
        <w:rPr>
          <w:rtl w:val="0"/>
          <w:lang w:val="en-US"/>
        </w:rPr>
        <w:t xml:space="preserve">Joy is </w:t>
      </w:r>
      <w:r>
        <w:rPr>
          <w:b w:val="1"/>
          <w:bCs w:val="1"/>
          <w:rtl w:val="0"/>
          <w:lang w:val="pt-PT"/>
        </w:rPr>
        <w:t>internal</w:t>
      </w:r>
    </w:p>
    <w:p>
      <w:pPr>
        <w:pStyle w:val="Body"/>
        <w:tabs>
          <w:tab w:val="left" w:pos="1155"/>
        </w:tabs>
        <w:rPr>
          <w:b w:val="1"/>
          <w:bCs w:val="1"/>
        </w:rPr>
      </w:pPr>
    </w:p>
    <w:p>
      <w:pPr>
        <w:pStyle w:val="Body"/>
        <w:tabs>
          <w:tab w:val="left" w:pos="1155"/>
        </w:tabs>
      </w:pPr>
      <w:r>
        <w:rPr>
          <w:rtl w:val="0"/>
        </w:rPr>
        <w:t>(</w:t>
      </w:r>
      <w:r>
        <w:rPr>
          <w:rtl w:val="0"/>
          <w:lang w:val="en-US"/>
        </w:rPr>
        <w:t>2</w:t>
      </w:r>
      <w:r>
        <w:rPr>
          <w:rtl w:val="0"/>
        </w:rPr>
        <w:t xml:space="preserve"> Corinthians 4:16-18)</w:t>
      </w:r>
    </w:p>
    <w:p>
      <w:pPr>
        <w:pStyle w:val="Body"/>
        <w:tabs>
          <w:tab w:val="left" w:pos="1155"/>
        </w:tabs>
      </w:pPr>
      <w:r>
        <w:rPr>
          <w:rtl w:val="1"/>
          <w:lang w:val="ar-SA" w:bidi="ar-SA"/>
        </w:rPr>
        <w:t>“</w:t>
      </w:r>
      <w:r>
        <w:rPr>
          <w:rtl w:val="0"/>
          <w:lang w:val="en-US"/>
        </w:rPr>
        <w:t xml:space="preserve">Therefore we do not lose heart. </w:t>
      </w:r>
      <w:r>
        <w:rPr>
          <w:b w:val="1"/>
          <w:bCs w:val="1"/>
          <w:rtl w:val="0"/>
          <w:lang w:val="en-US"/>
        </w:rPr>
        <w:t>Though outwardly we are wasting away</w:t>
      </w:r>
      <w:r>
        <w:rPr>
          <w:rtl w:val="0"/>
          <w:lang w:val="en-US"/>
        </w:rPr>
        <w:t xml:space="preserve">, yet </w:t>
      </w:r>
      <w:r>
        <w:rPr>
          <w:b w:val="1"/>
          <w:bCs w:val="1"/>
          <w:rtl w:val="0"/>
          <w:lang w:val="en-US"/>
        </w:rPr>
        <w:t>inwardly we are being renewed day by day</w:t>
      </w:r>
      <w:r>
        <w:rPr>
          <w:rtl w:val="0"/>
          <w:lang w:val="en-US"/>
        </w:rPr>
        <w:t xml:space="preserve">. For our light and momentary troubles are achieving for us an eternal glory that far outweighs them all. So we fix our eyes not on what is seen, but on what is unseen, </w:t>
      </w:r>
      <w:r>
        <w:rPr>
          <w:b w:val="1"/>
          <w:bCs w:val="1"/>
          <w:rtl w:val="0"/>
          <w:lang w:val="en-US"/>
        </w:rPr>
        <w:t>since what is seen is temporary, but what is unseen is eternal</w:t>
      </w:r>
      <w:r>
        <w:rPr>
          <w:rtl w:val="0"/>
        </w:rPr>
        <w:t>.</w:t>
      </w:r>
      <w:r>
        <w:rPr>
          <w:rtl w:val="0"/>
        </w:rPr>
        <w:t xml:space="preserve">” </w:t>
      </w:r>
    </w:p>
    <w:p>
      <w:pPr>
        <w:pStyle w:val="Body"/>
        <w:tabs>
          <w:tab w:val="left" w:pos="1155"/>
        </w:tabs>
      </w:pPr>
    </w:p>
    <w:p>
      <w:pPr>
        <w:pStyle w:val="Body"/>
        <w:tabs>
          <w:tab w:val="left" w:pos="1155"/>
        </w:tabs>
        <w:rPr>
          <w:b w:val="1"/>
          <w:bCs w:val="1"/>
        </w:rPr>
      </w:pPr>
      <w:r>
        <w:rPr>
          <w:rtl w:val="0"/>
          <w:lang w:val="en-US"/>
        </w:rPr>
        <w:t xml:space="preserve">Happiness is based on </w:t>
      </w:r>
      <w:r>
        <w:rPr>
          <w:b w:val="1"/>
          <w:bCs w:val="1"/>
          <w:rtl w:val="0"/>
          <w:lang w:val="en-US"/>
        </w:rPr>
        <w:t>circumstance.</w:t>
      </w:r>
    </w:p>
    <w:p>
      <w:pPr>
        <w:pStyle w:val="Body"/>
        <w:tabs>
          <w:tab w:val="left" w:pos="1155"/>
        </w:tabs>
      </w:pPr>
      <w:r>
        <w:rPr>
          <w:rtl w:val="0"/>
          <w:lang w:val="en-US"/>
        </w:rPr>
        <w:t xml:space="preserve">Joy is based on </w:t>
      </w:r>
      <w:r>
        <w:rPr>
          <w:b w:val="1"/>
          <w:bCs w:val="1"/>
          <w:rtl w:val="0"/>
        </w:rPr>
        <w:t>Christ.</w:t>
      </w:r>
      <w:r>
        <w:rPr>
          <w:rtl w:val="0"/>
        </w:rPr>
        <w:t xml:space="preserve"> </w:t>
      </w:r>
    </w:p>
    <w:p>
      <w:pPr>
        <w:pStyle w:val="Body"/>
        <w:tabs>
          <w:tab w:val="left" w:pos="1155"/>
        </w:tabs>
      </w:pPr>
    </w:p>
    <w:p>
      <w:pPr>
        <w:pStyle w:val="Body"/>
        <w:tabs>
          <w:tab w:val="left" w:pos="1155"/>
        </w:tabs>
      </w:pPr>
      <w:r>
        <w:rPr>
          <w:rtl w:val="0"/>
          <w:lang w:val="it-IT"/>
        </w:rPr>
        <w:t>(Philippians 4:11)</w:t>
      </w:r>
    </w:p>
    <w:p>
      <w:pPr>
        <w:pStyle w:val="Body"/>
        <w:tabs>
          <w:tab w:val="left" w:pos="1155"/>
        </w:tabs>
      </w:pPr>
      <w:r>
        <w:rPr>
          <w:rtl w:val="0"/>
        </w:rPr>
        <w:t>“…</w:t>
      </w:r>
      <w:r>
        <w:rPr>
          <w:rtl w:val="0"/>
          <w:lang w:val="en-US"/>
        </w:rPr>
        <w:t xml:space="preserve">for I have learned to be content whatever the </w:t>
      </w:r>
      <w:r>
        <w:rPr>
          <w:b w:val="1"/>
          <w:bCs w:val="1"/>
          <w:rtl w:val="0"/>
          <w:lang w:val="en-US"/>
        </w:rPr>
        <w:t>circumstances</w:t>
      </w:r>
      <w:r>
        <w:rPr>
          <w:rtl w:val="0"/>
        </w:rPr>
        <w:t>.</w:t>
      </w:r>
      <w:r>
        <w:rPr>
          <w:rtl w:val="0"/>
        </w:rPr>
        <w:t>”</w:t>
      </w:r>
    </w:p>
    <w:p>
      <w:pPr>
        <w:pStyle w:val="Body"/>
        <w:tabs>
          <w:tab w:val="left" w:pos="1155"/>
        </w:tabs>
      </w:pPr>
    </w:p>
    <w:p>
      <w:pPr>
        <w:pStyle w:val="Body"/>
        <w:tabs>
          <w:tab w:val="left" w:pos="1155"/>
        </w:tabs>
        <w:rPr>
          <w:b w:val="1"/>
          <w:bCs w:val="1"/>
        </w:rPr>
      </w:pPr>
      <w:r>
        <w:rPr>
          <w:rtl w:val="0"/>
          <w:lang w:val="en-US"/>
        </w:rPr>
        <w:t xml:space="preserve">Happiness happens by </w:t>
      </w:r>
      <w:r>
        <w:rPr>
          <w:b w:val="1"/>
          <w:bCs w:val="1"/>
          <w:rtl w:val="0"/>
          <w:lang w:val="pt-PT"/>
        </w:rPr>
        <w:t>chance.</w:t>
      </w:r>
    </w:p>
    <w:p>
      <w:pPr>
        <w:pStyle w:val="Body"/>
        <w:tabs>
          <w:tab w:val="left" w:pos="1155"/>
        </w:tabs>
        <w:rPr>
          <w:b w:val="1"/>
          <w:bCs w:val="1"/>
        </w:rPr>
      </w:pPr>
      <w:r>
        <w:rPr>
          <w:rtl w:val="0"/>
          <w:lang w:val="en-US"/>
        </w:rPr>
        <w:t xml:space="preserve">Joy happens by </w:t>
      </w:r>
      <w:r>
        <w:rPr>
          <w:b w:val="1"/>
          <w:bCs w:val="1"/>
          <w:rtl w:val="0"/>
          <w:lang w:val="en-US"/>
        </w:rPr>
        <w:t xml:space="preserve">choice. </w:t>
      </w:r>
    </w:p>
    <w:p>
      <w:pPr>
        <w:pStyle w:val="Body"/>
        <w:tabs>
          <w:tab w:val="left" w:pos="1155"/>
        </w:tabs>
        <w:rPr>
          <w:b w:val="1"/>
          <w:bCs w:val="1"/>
        </w:rPr>
      </w:pPr>
    </w:p>
    <w:p>
      <w:pPr>
        <w:pStyle w:val="Body"/>
        <w:tabs>
          <w:tab w:val="left" w:pos="1155"/>
        </w:tabs>
      </w:pPr>
      <w:r>
        <w:rPr>
          <w:rtl w:val="0"/>
          <w:lang w:val="it-IT"/>
        </w:rPr>
        <w:t>(Philippians 1:9-11)</w:t>
      </w:r>
    </w:p>
    <w:p>
      <w:pPr>
        <w:pStyle w:val="Body"/>
        <w:tabs>
          <w:tab w:val="left" w:pos="1155"/>
        </w:tabs>
      </w:pPr>
      <w:r>
        <w:rPr>
          <w:rtl w:val="1"/>
          <w:lang w:val="ar-SA" w:bidi="ar-SA"/>
        </w:rPr>
        <w:t>“</w:t>
      </w:r>
      <w:r>
        <w:rPr>
          <w:rtl w:val="0"/>
          <w:lang w:val="en-US"/>
        </w:rPr>
        <w:t>And this is my prayer: that your love may abound more and more in knowledge and depth of insight, so that you may be able to discern what is best and may be pure and blameless for the day of Christ, filled with the fruit of righteousness that comes through Jesus Christ</w:t>
      </w:r>
      <w:r>
        <w:rPr>
          <w:rtl w:val="0"/>
          <w:lang w:val="en-US"/>
        </w:rPr>
        <w:t>—</w:t>
      </w:r>
      <w:r>
        <w:rPr>
          <w:rtl w:val="0"/>
          <w:lang w:val="en-US"/>
        </w:rPr>
        <w:t>to the glory and praise of God.</w:t>
      </w:r>
      <w:r>
        <w:rPr>
          <w:rtl w:val="0"/>
        </w:rPr>
        <w:t>”</w:t>
      </w:r>
    </w:p>
    <w:p>
      <w:pPr>
        <w:pStyle w:val="Body"/>
        <w:tabs>
          <w:tab w:val="left" w:pos="1155"/>
        </w:tabs>
      </w:pPr>
    </w:p>
    <w:p>
      <w:pPr>
        <w:pStyle w:val="List Paragraph"/>
        <w:numPr>
          <w:ilvl w:val="0"/>
          <w:numId w:val="2"/>
        </w:numPr>
        <w:rPr>
          <w:lang w:val="en-US"/>
        </w:rPr>
      </w:pPr>
      <w:r>
        <w:rPr>
          <w:rtl w:val="0"/>
          <w:lang w:val="en-US"/>
        </w:rPr>
        <w:t>Don</w:t>
      </w:r>
      <w:r>
        <w:rPr>
          <w:rtl w:val="0"/>
          <w:lang w:val="en-US"/>
        </w:rPr>
        <w:t>’</w:t>
      </w:r>
      <w:r>
        <w:rPr>
          <w:rtl w:val="0"/>
          <w:lang w:val="en-US"/>
        </w:rPr>
        <w:t xml:space="preserve">t die asking God </w:t>
      </w:r>
      <w:r>
        <w:rPr>
          <w:b w:val="1"/>
          <w:bCs w:val="1"/>
          <w:rtl w:val="0"/>
          <w:lang w:val="en-US"/>
        </w:rPr>
        <w:t>“</w:t>
      </w:r>
      <w:r>
        <w:rPr>
          <w:b w:val="1"/>
          <w:bCs w:val="1"/>
          <w:rtl w:val="0"/>
          <w:lang w:val="en-US"/>
        </w:rPr>
        <w:t>why!?</w:t>
      </w:r>
      <w:r>
        <w:rPr>
          <w:b w:val="1"/>
          <w:bCs w:val="1"/>
          <w:rtl w:val="0"/>
          <w:lang w:val="en-US"/>
        </w:rPr>
        <w:t>”</w:t>
      </w:r>
    </w:p>
    <w:p>
      <w:pPr>
        <w:pStyle w:val="Body"/>
        <w:tabs>
          <w:tab w:val="left" w:pos="1155"/>
        </w:tabs>
      </w:pPr>
    </w:p>
    <w:p>
      <w:pPr>
        <w:pStyle w:val="Body"/>
        <w:tabs>
          <w:tab w:val="left" w:pos="1155"/>
        </w:tabs>
      </w:pPr>
      <w:r>
        <w:rPr>
          <w:rtl w:val="0"/>
        </w:rPr>
        <w:t>(John 16:33)</w:t>
      </w:r>
    </w:p>
    <w:p>
      <w:pPr>
        <w:pStyle w:val="Body"/>
        <w:tabs>
          <w:tab w:val="left" w:pos="1155"/>
        </w:tabs>
      </w:pPr>
      <w:r>
        <w:rPr>
          <w:rtl w:val="1"/>
          <w:lang w:val="ar-SA" w:bidi="ar-SA"/>
        </w:rPr>
        <w:t>“</w:t>
      </w:r>
      <w:r>
        <w:rPr>
          <w:rtl w:val="0"/>
          <w:lang w:val="en-US"/>
        </w:rPr>
        <w:t xml:space="preserve">I have told you these things, </w:t>
      </w:r>
      <w:r>
        <w:rPr>
          <w:b w:val="1"/>
          <w:bCs w:val="1"/>
          <w:rtl w:val="0"/>
          <w:lang w:val="en-US"/>
        </w:rPr>
        <w:t>so that in me you may have peace</w:t>
      </w:r>
      <w:r>
        <w:rPr>
          <w:rtl w:val="0"/>
          <w:lang w:val="en-US"/>
        </w:rPr>
        <w:t>. In this world you will have trouble. But take heart! I have overcome the world.</w:t>
      </w:r>
      <w:r>
        <w:rPr>
          <w:rtl w:val="0"/>
        </w:rPr>
        <w:t>”</w:t>
      </w:r>
    </w:p>
    <w:p>
      <w:pPr>
        <w:pStyle w:val="Body"/>
        <w:tabs>
          <w:tab w:val="left" w:pos="1155"/>
        </w:tabs>
      </w:pPr>
    </w:p>
    <w:p>
      <w:pPr>
        <w:pStyle w:val="Body"/>
        <w:tabs>
          <w:tab w:val="left" w:pos="1155"/>
        </w:tabs>
      </w:pPr>
      <w:r>
        <w:rPr>
          <w:rtl w:val="0"/>
          <w:lang w:val="it-IT"/>
        </w:rPr>
        <w:t>(Philippians 1:12)</w:t>
      </w:r>
    </w:p>
    <w:p>
      <w:pPr>
        <w:pStyle w:val="Body"/>
        <w:tabs>
          <w:tab w:val="left" w:pos="1155"/>
        </w:tabs>
      </w:pPr>
      <w:r>
        <w:rPr>
          <w:rtl w:val="1"/>
          <w:lang w:val="ar-SA" w:bidi="ar-SA"/>
        </w:rPr>
        <w:t>“</w:t>
      </w:r>
      <w:r>
        <w:rPr>
          <w:rtl w:val="0"/>
          <w:lang w:val="en-US"/>
        </w:rPr>
        <w:t xml:space="preserve">Now I want you to know, brothers and sisters, </w:t>
      </w:r>
      <w:r>
        <w:rPr>
          <w:b w:val="1"/>
          <w:bCs w:val="1"/>
          <w:rtl w:val="0"/>
          <w:lang w:val="en-US"/>
        </w:rPr>
        <w:t>that what has happened to me has actually served to advance the gospel</w:t>
      </w:r>
      <w:r>
        <w:rPr>
          <w:rtl w:val="0"/>
        </w:rPr>
        <w:t>.</w:t>
      </w:r>
      <w:r>
        <w:rPr>
          <w:rtl w:val="0"/>
        </w:rPr>
        <w:t xml:space="preserve">” </w:t>
      </w:r>
    </w:p>
    <w:p>
      <w:pPr>
        <w:pStyle w:val="Body"/>
        <w:tabs>
          <w:tab w:val="left" w:pos="1155"/>
        </w:tabs>
      </w:pPr>
    </w:p>
    <w:p>
      <w:pPr>
        <w:pStyle w:val="List Paragraph"/>
        <w:numPr>
          <w:ilvl w:val="0"/>
          <w:numId w:val="2"/>
        </w:numPr>
        <w:rPr>
          <w:lang w:val="en-US"/>
        </w:rPr>
      </w:pPr>
      <w:r>
        <w:rPr>
          <w:rtl w:val="0"/>
          <w:lang w:val="en-US"/>
        </w:rPr>
        <w:t xml:space="preserve">Starting asking </w:t>
      </w:r>
      <w:r>
        <w:rPr>
          <w:b w:val="1"/>
          <w:bCs w:val="1"/>
          <w:rtl w:val="0"/>
          <w:lang w:val="en-US"/>
        </w:rPr>
        <w:t>“</w:t>
      </w:r>
      <w:r>
        <w:rPr>
          <w:b w:val="1"/>
          <w:bCs w:val="1"/>
          <w:rtl w:val="0"/>
          <w:lang w:val="en-US"/>
        </w:rPr>
        <w:t>What?</w:t>
      </w:r>
      <w:r>
        <w:rPr>
          <w:b w:val="1"/>
          <w:bCs w:val="1"/>
          <w:rtl w:val="0"/>
          <w:lang w:val="en-US"/>
        </w:rPr>
        <w:t>”</w:t>
      </w:r>
    </w:p>
    <w:p>
      <w:pPr>
        <w:pStyle w:val="Body"/>
        <w:tabs>
          <w:tab w:val="left" w:pos="1155"/>
        </w:tabs>
      </w:pPr>
    </w:p>
    <w:p>
      <w:pPr>
        <w:pStyle w:val="Body"/>
        <w:tabs>
          <w:tab w:val="left" w:pos="1155"/>
        </w:tabs>
      </w:pPr>
      <w:r>
        <w:rPr>
          <w:rtl w:val="0"/>
          <w:lang w:val="it-IT"/>
        </w:rPr>
        <w:t>(Philippians 1:13-14)</w:t>
      </w:r>
    </w:p>
    <w:p>
      <w:pPr>
        <w:pStyle w:val="Body"/>
        <w:tabs>
          <w:tab w:val="left" w:pos="1155"/>
        </w:tabs>
      </w:pPr>
      <w:r>
        <w:rPr>
          <w:rtl w:val="1"/>
          <w:lang w:val="ar-SA" w:bidi="ar-SA"/>
        </w:rPr>
        <w:t>“</w:t>
      </w:r>
      <w:r>
        <w:rPr>
          <w:rtl w:val="0"/>
          <w:lang w:val="en-US"/>
        </w:rPr>
        <w:t xml:space="preserve">As a result, it has become clear throughout the whole palace guard and to everyone else </w:t>
      </w:r>
      <w:r>
        <w:rPr>
          <w:b w:val="1"/>
          <w:bCs w:val="1"/>
          <w:rtl w:val="0"/>
          <w:lang w:val="en-US"/>
        </w:rPr>
        <w:t>that I am in chains for Christ</w:t>
      </w:r>
      <w:r>
        <w:rPr>
          <w:rtl w:val="0"/>
          <w:lang w:val="en-US"/>
        </w:rPr>
        <w:t>. And because of my chains, most of the brothers and sisters have become confident in the Lord and dare all the more to proclaim the gospel without fear.</w:t>
      </w:r>
      <w:r>
        <w:rPr>
          <w:rtl w:val="0"/>
        </w:rPr>
        <w:t>”</w:t>
      </w:r>
    </w:p>
    <w:p>
      <w:pPr>
        <w:pStyle w:val="Body"/>
        <w:tabs>
          <w:tab w:val="left" w:pos="1155"/>
        </w:tabs>
      </w:pPr>
    </w:p>
    <w:p>
      <w:pPr>
        <w:pStyle w:val="Body"/>
        <w:tabs>
          <w:tab w:val="left" w:pos="1155"/>
        </w:tabs>
      </w:pPr>
      <w:r>
        <w:rPr>
          <w:rtl w:val="0"/>
          <w:lang w:val="it-IT"/>
        </w:rPr>
        <w:t>(Romans 8:28)</w:t>
      </w:r>
    </w:p>
    <w:p>
      <w:pPr>
        <w:pStyle w:val="Body"/>
        <w:tabs>
          <w:tab w:val="left" w:pos="1155"/>
        </w:tabs>
      </w:pPr>
      <w:r>
        <w:rPr>
          <w:rtl w:val="1"/>
          <w:lang w:val="ar-SA" w:bidi="ar-SA"/>
        </w:rPr>
        <w:t>“</w:t>
      </w:r>
      <w:r>
        <w:rPr>
          <w:rtl w:val="0"/>
          <w:lang w:val="en-US"/>
        </w:rPr>
        <w:t xml:space="preserve">And we know that in </w:t>
      </w:r>
      <w:r>
        <w:rPr>
          <w:b w:val="1"/>
          <w:bCs w:val="1"/>
          <w:rtl w:val="0"/>
          <w:lang w:val="en-US"/>
        </w:rPr>
        <w:t>all things</w:t>
      </w:r>
      <w:r>
        <w:rPr>
          <w:rtl w:val="0"/>
          <w:lang w:val="en-US"/>
        </w:rPr>
        <w:t xml:space="preserve"> God works for the good of those who love him, and have been called according to his purpose.</w:t>
      </w:r>
      <w:r>
        <w:rPr>
          <w:rtl w:val="0"/>
        </w:rPr>
        <w:t>”</w:t>
      </w:r>
    </w:p>
    <w:p>
      <w:pPr>
        <w:pStyle w:val="Body"/>
        <w:tabs>
          <w:tab w:val="left" w:pos="1155"/>
        </w:tabs>
      </w:pPr>
    </w:p>
    <w:p>
      <w:pPr>
        <w:pStyle w:val="List Paragraph"/>
        <w:numPr>
          <w:ilvl w:val="0"/>
          <w:numId w:val="2"/>
        </w:numPr>
        <w:rPr>
          <w:lang w:val="en-US"/>
        </w:rPr>
      </w:pPr>
      <w:r>
        <w:rPr>
          <w:rtl w:val="0"/>
          <w:lang w:val="en-US"/>
        </w:rPr>
        <w:t xml:space="preserve">Remember what </w:t>
      </w:r>
      <w:r>
        <w:rPr>
          <w:b w:val="1"/>
          <w:bCs w:val="1"/>
          <w:rtl w:val="0"/>
          <w:lang w:val="en-US"/>
        </w:rPr>
        <w:t>really matters</w:t>
      </w:r>
      <w:r>
        <w:rPr>
          <w:rtl w:val="0"/>
          <w:lang w:val="en-US"/>
        </w:rPr>
        <w:t>.</w:t>
      </w:r>
    </w:p>
    <w:p>
      <w:pPr>
        <w:pStyle w:val="Body"/>
        <w:tabs>
          <w:tab w:val="left" w:pos="1155"/>
        </w:tabs>
      </w:pPr>
    </w:p>
    <w:p>
      <w:pPr>
        <w:pStyle w:val="Body"/>
        <w:tabs>
          <w:tab w:val="left" w:pos="1155"/>
        </w:tabs>
      </w:pPr>
      <w:r>
        <w:rPr>
          <w:rtl w:val="0"/>
          <w:lang w:val="it-IT"/>
        </w:rPr>
        <w:t>(Philippians 1:15-18)</w:t>
      </w:r>
    </w:p>
    <w:p>
      <w:pPr>
        <w:pStyle w:val="Body"/>
        <w:tabs>
          <w:tab w:val="left" w:pos="1155"/>
        </w:tabs>
      </w:pPr>
      <w:r>
        <w:rPr>
          <w:rtl w:val="1"/>
          <w:lang w:val="ar-SA" w:bidi="ar-SA"/>
        </w:rPr>
        <w:t>“</w:t>
      </w:r>
      <w:r>
        <w:rPr>
          <w:rtl w:val="0"/>
          <w:lang w:val="en-US"/>
        </w:rPr>
        <w:t>It is true that some preach Christ out of envy and rivalry, but others out of goodwill. The latter do so out of love, knowing that I am put here for the defense of the gospel. The former preach Christ out of selfish ambition, not sincerely, supposing that they can stir up trouble for me while I am in chains. But what does it matter? The important thing is that in every way, whether from false motives or true, Christ is preached. And because of this I rejoice. Yes, and I will continue to rejoice.</w:t>
      </w:r>
      <w:r>
        <w:rPr>
          <w:rtl w:val="0"/>
        </w:rPr>
        <w:t xml:space="preserve">” </w:t>
      </w:r>
    </w:p>
    <w:p>
      <w:pPr>
        <w:pStyle w:val="Body"/>
        <w:tabs>
          <w:tab w:val="left" w:pos="1155"/>
        </w:tabs>
      </w:pPr>
    </w:p>
    <w:p>
      <w:pPr>
        <w:pStyle w:val="Body"/>
        <w:tabs>
          <w:tab w:val="left" w:pos="1155"/>
        </w:tabs>
      </w:pPr>
      <w:r>
        <w:rPr>
          <w:rtl w:val="0"/>
          <w:lang w:val="it-IT"/>
        </w:rPr>
        <w:t>(Philippians 1:21)</w:t>
      </w:r>
    </w:p>
    <w:p>
      <w:pPr>
        <w:pStyle w:val="Body"/>
        <w:tabs>
          <w:tab w:val="left" w:pos="1155"/>
        </w:tabs>
      </w:pPr>
      <w:r>
        <w:rPr>
          <w:rtl w:val="1"/>
          <w:lang w:val="ar-SA" w:bidi="ar-SA"/>
        </w:rPr>
        <w:t>“</w:t>
      </w:r>
      <w:r>
        <w:rPr>
          <w:rtl w:val="0"/>
          <w:lang w:val="en-US"/>
        </w:rPr>
        <w:t>For to me, to live is Christ and to die is gain.</w:t>
      </w:r>
      <w:r>
        <w:rPr>
          <w:rtl w:val="0"/>
        </w:rPr>
        <w:t>”</w:t>
      </w:r>
    </w:p>
    <w:p>
      <w:pPr>
        <w:pStyle w:val="Body"/>
        <w:tabs>
          <w:tab w:val="left" w:pos="1155"/>
        </w:tabs>
      </w:pPr>
    </w:p>
    <w:p>
      <w:pPr>
        <w:pStyle w:val="Body"/>
        <w:tabs>
          <w:tab w:val="left" w:pos="1155"/>
        </w:tabs>
      </w:pPr>
      <w:r>
        <w:rPr>
          <w:rtl w:val="0"/>
          <w:lang w:val="en-US"/>
        </w:rPr>
        <w:t>(2 Timothy 4:18)</w:t>
      </w:r>
    </w:p>
    <w:p>
      <w:pPr>
        <w:pStyle w:val="Body"/>
        <w:tabs>
          <w:tab w:val="left" w:pos="1155"/>
        </w:tabs>
      </w:pPr>
      <w:r>
        <w:rPr>
          <w:rtl w:val="0"/>
          <w:lang w:val="en-US"/>
        </w:rPr>
        <w:t>The Lord will rescue me from every evil attack and will bring me safely to his heavenly kingdom. To him be glory for ever and ever. Amen.</w:t>
      </w:r>
      <w:r>
        <w:rPr>
          <w:rtl w:val="0"/>
        </w:rPr>
        <w:t>”</w:t>
      </w:r>
    </w:p>
    <w:p>
      <w:pPr>
        <w:pStyle w:val="Body"/>
        <w:tabs>
          <w:tab w:val="left" w:pos="1155"/>
        </w:tabs>
      </w:pPr>
    </w:p>
    <w:p>
      <w:pPr>
        <w:pStyle w:val="Body"/>
        <w:tabs>
          <w:tab w:val="left" w:pos="1155"/>
        </w:tabs>
      </w:pPr>
      <w:r>
        <w:rPr>
          <w:rtl w:val="0"/>
          <w:lang w:val="en-US"/>
        </w:rPr>
        <w:t xml:space="preserve">When </w:t>
      </w:r>
      <w:r>
        <w:rPr>
          <w:b w:val="1"/>
          <w:bCs w:val="1"/>
          <w:rtl w:val="0"/>
        </w:rPr>
        <w:t>JESUS</w:t>
      </w:r>
      <w:r>
        <w:rPr>
          <w:rtl w:val="0"/>
          <w:lang w:val="en-US"/>
        </w:rPr>
        <w:t xml:space="preserve"> is your </w:t>
      </w:r>
      <w:r>
        <w:rPr>
          <w:b w:val="1"/>
          <w:bCs w:val="1"/>
          <w:rtl w:val="0"/>
          <w:lang w:val="en-US"/>
        </w:rPr>
        <w:t>JOY</w:t>
      </w:r>
      <w:r>
        <w:rPr>
          <w:rtl w:val="0"/>
          <w:lang w:val="en-US"/>
        </w:rPr>
        <w:t>, you can</w:t>
      </w:r>
      <w:r>
        <w:rPr>
          <w:rtl w:val="1"/>
        </w:rPr>
        <w:t>’</w:t>
      </w:r>
      <w:r>
        <w:rPr>
          <w:rtl w:val="0"/>
          <w:lang w:val="en-US"/>
        </w:rPr>
        <w:t>t lose!</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tabs>
          <w:tab w:val="left" w:pos="1155"/>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1155"/>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1155"/>
        </w:tabs>
        <w:ind w:left="1800" w:hanging="30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1155"/>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1155"/>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1155"/>
        </w:tabs>
        <w:ind w:left="3960" w:hanging="30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1155"/>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1155"/>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1155"/>
        </w:tabs>
        <w:ind w:left="6120" w:hanging="30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